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2862" w14:textId="1118E988" w:rsidR="00FB5D63" w:rsidRPr="00FB5D63" w:rsidRDefault="00FB5D63" w:rsidP="00FB5D63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5D63">
        <w:rPr>
          <w:rFonts w:asciiTheme="minorHAnsi" w:hAnsiTheme="minorHAnsi" w:cstheme="minorHAnsi"/>
          <w:b/>
          <w:sz w:val="20"/>
          <w:szCs w:val="20"/>
        </w:rPr>
        <w:t xml:space="preserve">Zezwolenie na pobyt czasowy –POBYT CZASOWY Z TYTUŁU </w:t>
      </w:r>
      <w:r w:rsidRPr="00FB5D63">
        <w:rPr>
          <w:rFonts w:asciiTheme="minorHAnsi" w:hAnsiTheme="minorHAnsi" w:cstheme="minorHAnsi"/>
          <w:b/>
          <w:iCs/>
          <w:sz w:val="20"/>
          <w:szCs w:val="20"/>
        </w:rPr>
        <w:t>PODJĘCIA LUB KONTYNUACJI STACJONARNYCH STUDIÓW WYŻSZYCH LUB STUDIÓW DOKTORANCKICH</w:t>
      </w:r>
    </w:p>
    <w:p w14:paraId="64DFE4A4" w14:textId="16F06714" w:rsidR="00FB5D63" w:rsidRDefault="00FB5D63" w:rsidP="00FB5D63">
      <w:pPr>
        <w:spacing w:after="199" w:line="277" w:lineRule="auto"/>
        <w:ind w:left="0" w:firstLine="0"/>
        <w:jc w:val="center"/>
      </w:pPr>
      <w:r>
        <w:t xml:space="preserve">- Karta informacyjna </w:t>
      </w:r>
    </w:p>
    <w:p w14:paraId="4E58C29F" w14:textId="79A0BB76" w:rsidR="00FB5D63" w:rsidRPr="00FB5D63" w:rsidRDefault="00FB5D63" w:rsidP="00FB5D63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644A112" w14:textId="242BB116" w:rsidR="00FA7339" w:rsidRPr="00FA7339" w:rsidRDefault="00FA7339" w:rsidP="00FA7339">
      <w:pPr>
        <w:pStyle w:val="Bezodstpw"/>
        <w:jc w:val="both"/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FA7339">
        <w:rPr>
          <w:rFonts w:cstheme="minorHAnsi"/>
          <w:sz w:val="20"/>
          <w:szCs w:val="20"/>
        </w:rPr>
        <w:t xml:space="preserve">) o udzielenie zezwolenia na </w:t>
      </w:r>
      <w:r w:rsidRPr="00FA7339">
        <w:rPr>
          <w:rFonts w:cstheme="minorHAnsi"/>
          <w:b/>
          <w:sz w:val="20"/>
          <w:szCs w:val="20"/>
        </w:rPr>
        <w:t>pobyt czasowy z tytułu podjęcia lub kontynuacji stacjonarnych studiów wyższych lub studiów doktoranckich</w:t>
      </w:r>
      <w:r w:rsidRPr="00FA7339">
        <w:rPr>
          <w:rFonts w:cstheme="minorHAnsi"/>
          <w:sz w:val="20"/>
          <w:szCs w:val="20"/>
        </w:rPr>
        <w:t xml:space="preserve"> może ubiegać się cudzoziemiec, </w:t>
      </w:r>
      <w:r w:rsidRPr="00FA7339">
        <w:rPr>
          <w:rFonts w:cstheme="minorHAnsi"/>
          <w:sz w:val="20"/>
          <w:szCs w:val="20"/>
          <w:shd w:val="clear" w:color="auto" w:fill="FFFFFF"/>
        </w:rPr>
        <w:t>którego celem pobytu jest odbywanie nauki na terytorium Polski, o ile okoliczność ta uzasadnia pobyt cudzoziemca na terytorium Rzeczypospolitej Polskiej przez okres dłuższy niż 3 miesiące.</w:t>
      </w:r>
    </w:p>
    <w:p w14:paraId="3E2F1E4F" w14:textId="63F9DFE9" w:rsidR="00FB5D63" w:rsidRDefault="00FB5D63" w:rsidP="00FA7339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70CE5EE4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>UWAGA WYJĄTEK!</w:t>
      </w:r>
    </w:p>
    <w:p w14:paraId="381B4844" w14:textId="4F141079" w:rsidR="00FA7339" w:rsidRDefault="00FA7339" w:rsidP="00FA7339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  <w:shd w:val="clear" w:color="auto" w:fill="FFFFFF"/>
        </w:rPr>
        <w:t>Zwolenia</w:t>
      </w:r>
      <w:r w:rsidRPr="00FA7339">
        <w:rPr>
          <w:rFonts w:cstheme="minorHAnsi"/>
          <w:sz w:val="20"/>
          <w:szCs w:val="20"/>
        </w:rPr>
        <w:t xml:space="preserve"> na pobyt czasowy z tytułu podjęcia lub kontynuacji stacjonarnych studiów wyższych lub studiów doktoranckich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>NIE MOGĄ UZYSKAĆ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m.in. cudzoziemcy</w:t>
      </w:r>
      <w:r w:rsidRPr="00FA7339">
        <w:rPr>
          <w:rFonts w:cstheme="minorHAnsi"/>
          <w:b/>
          <w:sz w:val="20"/>
          <w:szCs w:val="20"/>
          <w:shd w:val="clear" w:color="auto" w:fill="FFFFFF"/>
        </w:rPr>
        <w:t xml:space="preserve">, </w:t>
      </w:r>
      <w:r w:rsidRPr="00FA7339">
        <w:rPr>
          <w:rFonts w:cstheme="minorHAnsi"/>
          <w:b/>
          <w:sz w:val="20"/>
          <w:szCs w:val="20"/>
          <w:u w:val="single"/>
          <w:shd w:val="clear" w:color="auto" w:fill="FFFFFF"/>
        </w:rPr>
        <w:t>którzy wykonują pracę lub prowadzą działalność gospodarczą na terytorium RP</w:t>
      </w:r>
      <w:r w:rsidRPr="00FA7339">
        <w:rPr>
          <w:rFonts w:cstheme="minorHAnsi"/>
          <w:b/>
          <w:sz w:val="20"/>
          <w:szCs w:val="20"/>
          <w:shd w:val="clear" w:color="auto" w:fill="FFFFFF"/>
        </w:rPr>
        <w:t>,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chyba że ubiegają się o udzielenie mu kolejnego zezwolenia w celu kształcenia się na studiach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683600A3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FA7339">
        <w:rPr>
          <w:rFonts w:cstheme="minorHAnsi"/>
          <w:sz w:val="20"/>
          <w:szCs w:val="20"/>
          <w:u w:val="single"/>
        </w:rPr>
        <w:t xml:space="preserve">złożyć wniosek </w:t>
      </w:r>
      <w:r w:rsidRPr="00FA7339">
        <w:rPr>
          <w:rFonts w:cstheme="minorHAnsi"/>
          <w:b/>
          <w:sz w:val="20"/>
          <w:szCs w:val="20"/>
          <w:u w:val="single"/>
        </w:rPr>
        <w:t>osobiście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FA7339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FA7339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FA7339">
        <w:rPr>
          <w:rFonts w:cstheme="minorHAnsi"/>
          <w:sz w:val="20"/>
          <w:szCs w:val="20"/>
        </w:rPr>
        <w:t xml:space="preserve">do </w:t>
      </w:r>
      <w:r w:rsidRPr="00FA7339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FA7339">
        <w:rPr>
          <w:rFonts w:cstheme="minorHAnsi"/>
          <w:b/>
          <w:sz w:val="20"/>
          <w:szCs w:val="20"/>
          <w:u w:val="single"/>
        </w:rPr>
        <w:t>miejsce aktualnego pobytu</w:t>
      </w:r>
      <w:r w:rsidRPr="00FA7339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7AC35F2D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Przy składaniu wniosku </w:t>
      </w:r>
      <w:r w:rsidRPr="00FA7339">
        <w:rPr>
          <w:rFonts w:cstheme="minorHAnsi"/>
          <w:sz w:val="20"/>
          <w:szCs w:val="20"/>
          <w:u w:val="single"/>
        </w:rPr>
        <w:t>cudzoziemiec</w:t>
      </w:r>
      <w:r w:rsidRPr="00FA7339">
        <w:rPr>
          <w:rFonts w:cstheme="minorHAnsi"/>
          <w:sz w:val="20"/>
          <w:szCs w:val="20"/>
        </w:rPr>
        <w:t xml:space="preserve">, który ukończył 6. rok życia </w:t>
      </w:r>
      <w:r w:rsidRPr="00FA7339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34274C1E" w14:textId="77777777" w:rsidR="00FA7339" w:rsidRPr="00FA7339" w:rsidRDefault="00FA7339" w:rsidP="00FA7339">
      <w:pPr>
        <w:pStyle w:val="Bezodstpw"/>
        <w:jc w:val="both"/>
        <w:rPr>
          <w:rFonts w:cstheme="minorHAnsi"/>
          <w:sz w:val="20"/>
          <w:szCs w:val="20"/>
          <w:shd w:val="clear" w:color="auto" w:fill="FFFFFF"/>
        </w:rPr>
      </w:pPr>
      <w:r w:rsidRPr="00FA7339">
        <w:rPr>
          <w:rFonts w:cstheme="minorHAnsi"/>
          <w:sz w:val="20"/>
          <w:szCs w:val="20"/>
        </w:rPr>
        <w:t xml:space="preserve">Jeżeli </w:t>
      </w:r>
      <w:r w:rsidRPr="00FA7339">
        <w:rPr>
          <w:rFonts w:cstheme="minorHAnsi"/>
          <w:sz w:val="20"/>
          <w:szCs w:val="20"/>
          <w:u w:val="single"/>
        </w:rPr>
        <w:t>wniosek został złożony w terminie</w:t>
      </w:r>
      <w:r w:rsidRPr="00FA7339">
        <w:rPr>
          <w:rFonts w:cstheme="minorHAnsi"/>
          <w:sz w:val="20"/>
          <w:szCs w:val="20"/>
        </w:rPr>
        <w:t xml:space="preserve"> i </w:t>
      </w:r>
      <w:r w:rsidRPr="00FA7339">
        <w:rPr>
          <w:rFonts w:cstheme="minorHAnsi"/>
          <w:sz w:val="20"/>
          <w:szCs w:val="20"/>
          <w:u w:val="single"/>
        </w:rPr>
        <w:t>nie zawiera braków formalnych</w:t>
      </w:r>
      <w:r w:rsidRPr="00FA7339">
        <w:rPr>
          <w:rFonts w:cstheme="minorHAnsi"/>
          <w:sz w:val="20"/>
          <w:szCs w:val="20"/>
        </w:rPr>
        <w:t xml:space="preserve"> lub braki </w:t>
      </w:r>
      <w:r w:rsidRPr="00FA7339">
        <w:rPr>
          <w:rFonts w:cstheme="minorHAnsi"/>
          <w:sz w:val="20"/>
          <w:szCs w:val="20"/>
          <w:u w:val="single"/>
        </w:rPr>
        <w:t>zostały uzupełnione w terminie</w:t>
      </w:r>
      <w:r w:rsidRPr="00FA7339">
        <w:rPr>
          <w:rFonts w:cstheme="minorHAnsi"/>
          <w:sz w:val="20"/>
          <w:szCs w:val="20"/>
        </w:rPr>
        <w:t xml:space="preserve">, wojewoda zamieszcza w dokumencie podróży cudzoziemca </w:t>
      </w:r>
      <w:r w:rsidRPr="00FA7339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FA7339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040FE4EF" w14:textId="77777777" w:rsidR="00FA7339" w:rsidRPr="00FB5D63" w:rsidRDefault="00FA7339" w:rsidP="00FA7339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30AAA0A8" w14:textId="77777777" w:rsidR="00FB5D63" w:rsidRPr="00FB5D63" w:rsidRDefault="00FB5D63" w:rsidP="00FB5D63">
      <w:pPr>
        <w:pStyle w:val="Bezodstpw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FB5D63">
        <w:rPr>
          <w:rFonts w:cstheme="minorHAnsi"/>
          <w:b/>
          <w:sz w:val="20"/>
          <w:szCs w:val="20"/>
        </w:rPr>
        <w:t xml:space="preserve">UWAGA! </w:t>
      </w:r>
      <w:r w:rsidRPr="00FB5D63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FB5D63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FB5D63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4C039C12" w14:textId="77777777" w:rsidR="00FB5D63" w:rsidRDefault="00FB5D63" w:rsidP="00FB5D63">
      <w:pPr>
        <w:spacing w:after="205"/>
        <w:ind w:left="-5"/>
      </w:pPr>
    </w:p>
    <w:p w14:paraId="5464DB8A" w14:textId="73B6EF34" w:rsidR="00FB5D63" w:rsidRDefault="00FB5D63" w:rsidP="00FB5D63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3C470DD5" w14:textId="77777777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0CEA6FE9" w14:textId="77777777" w:rsidR="00FB5D63" w:rsidRDefault="00FB5D63" w:rsidP="00FB5D63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18D3F4B8" w14:textId="77777777" w:rsidR="00FB5D63" w:rsidRDefault="00FB5D63" w:rsidP="00FB5D63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165FFDBB" w14:textId="77777777" w:rsidR="00FB5D63" w:rsidRPr="008D1A4A" w:rsidRDefault="00FB5D63" w:rsidP="00FB5D63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358D32F0" w14:textId="77777777" w:rsidR="00FB5D63" w:rsidRDefault="00FB5D63" w:rsidP="00FB5D63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04E803B9" w14:textId="77777777" w:rsidR="00FB5D63" w:rsidRDefault="00FB5D63" w:rsidP="00FB5D63">
      <w:pPr>
        <w:ind w:left="-5"/>
      </w:pPr>
      <w:r>
        <w:t xml:space="preserve">Wydział Spraw Obywatelskich i Cudzoziemców </w:t>
      </w:r>
    </w:p>
    <w:p w14:paraId="53E37E36" w14:textId="77777777" w:rsidR="00FB5D63" w:rsidRDefault="00FB5D63" w:rsidP="00FB5D63">
      <w:pPr>
        <w:ind w:left="-5"/>
      </w:pPr>
      <w:r>
        <w:t xml:space="preserve">Oddział Legalizacji Pobytu Cudzoziemców </w:t>
      </w:r>
    </w:p>
    <w:p w14:paraId="596DCBB0" w14:textId="77777777" w:rsidR="00FB5D63" w:rsidRDefault="00FB5D63" w:rsidP="00FB5D63">
      <w:pPr>
        <w:ind w:left="-5"/>
      </w:pPr>
      <w:r>
        <w:t xml:space="preserve">Warmińsko-Mazurskiego Urzędu Wojewódzkiego w Olsztynie   </w:t>
      </w:r>
    </w:p>
    <w:p w14:paraId="642BF242" w14:textId="77777777" w:rsidR="00FB5D63" w:rsidRDefault="00FB5D63" w:rsidP="00FB5D63">
      <w:pPr>
        <w:ind w:left="-5"/>
      </w:pPr>
      <w:r>
        <w:t xml:space="preserve"> Al. M.J. Piłsudskiego 7/9, pok. Nr 7</w:t>
      </w:r>
    </w:p>
    <w:p w14:paraId="04F9A738" w14:textId="77777777" w:rsidR="00FB5D63" w:rsidRDefault="00FB5D63" w:rsidP="00FB5D63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FB5D63" w14:paraId="7DE1676E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90CFA1" w14:textId="77777777" w:rsidR="00FB5D63" w:rsidRDefault="00FB5D63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lastRenderedPageBreak/>
              <w:t>telefony oddziału:</w:t>
            </w:r>
            <w:r>
              <w:t xml:space="preserve"> </w:t>
            </w:r>
          </w:p>
          <w:p w14:paraId="667A4DD8" w14:textId="77777777" w:rsidR="00FB5D63" w:rsidRDefault="00FB5D63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7D094922" w14:textId="77777777" w:rsidR="00FB5D63" w:rsidRDefault="00FB5D63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78C3E" w14:textId="77777777" w:rsidR="00FB5D63" w:rsidRDefault="00FB5D63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1BDC2022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66C98A9F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5CD7E088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60CDBB63" w14:textId="77777777" w:rsidR="00FB5D63" w:rsidRDefault="00FB5D63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4F9ABA14" w14:textId="77777777" w:rsidR="00FB5D63" w:rsidRDefault="00FB5D63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4B49E2D1" w14:textId="77777777" w:rsidR="00FB5D63" w:rsidRDefault="00FB5D63" w:rsidP="00FB5D63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6C8F4F81" w14:textId="77777777" w:rsidR="00FB5D63" w:rsidRDefault="00FB5D63" w:rsidP="00FB5D63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50E9F110" w14:textId="77777777" w:rsidR="00FB5D63" w:rsidRDefault="00FB5D63" w:rsidP="00FB5D63">
      <w:pPr>
        <w:ind w:left="730"/>
      </w:pPr>
      <w:r>
        <w:t xml:space="preserve"> -   340 zł  </w:t>
      </w:r>
    </w:p>
    <w:p w14:paraId="39D1CD8D" w14:textId="77777777" w:rsidR="00FB5D63" w:rsidRDefault="00FB5D63" w:rsidP="00FB5D63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40C772CA" w14:textId="77777777" w:rsidR="00FB5D63" w:rsidRDefault="00FB5D63" w:rsidP="00FB5D63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3E8B7DAF" w14:textId="77777777" w:rsidR="00FB5D63" w:rsidRDefault="00FB5D63" w:rsidP="00FB5D63">
      <w:pPr>
        <w:ind w:left="1426"/>
      </w:pPr>
      <w:r>
        <w:t xml:space="preserve">pok. nr 35,  Pl. Jana Pawła II 1,10-101 Olsztyn </w:t>
      </w:r>
    </w:p>
    <w:p w14:paraId="0861754C" w14:textId="77777777" w:rsidR="00FB5D63" w:rsidRDefault="00FB5D63" w:rsidP="00FB5D63">
      <w:pPr>
        <w:spacing w:after="0" w:line="259" w:lineRule="auto"/>
        <w:ind w:left="2268" w:firstLine="0"/>
        <w:jc w:val="left"/>
      </w:pPr>
      <w:r>
        <w:t xml:space="preserve"> </w:t>
      </w:r>
    </w:p>
    <w:p w14:paraId="1DDDAC78" w14:textId="77777777" w:rsidR="00FB5D63" w:rsidRDefault="00FB5D63" w:rsidP="00FB5D63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5C2E327C" w14:textId="77777777" w:rsidR="00FB5D63" w:rsidRDefault="00FB5D63" w:rsidP="00FB5D63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7353B668" w14:textId="77777777" w:rsidR="00FB5D63" w:rsidRPr="00E805D0" w:rsidRDefault="00FB5D63" w:rsidP="00FB5D63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6D899B2E" w14:textId="77777777" w:rsidR="00FB5D63" w:rsidRDefault="00FB5D63" w:rsidP="00FB5D63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53132706" w14:textId="77777777" w:rsidR="00FB5D63" w:rsidRDefault="00FB5D63" w:rsidP="00FB5D63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20CD0000" w14:textId="77777777" w:rsidR="00FB5D63" w:rsidRDefault="00FB5D63" w:rsidP="00FB5D63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4B1C3D6A" w14:textId="77777777" w:rsidR="000D3397" w:rsidRDefault="00FB5D63" w:rsidP="000D3397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0D3397">
        <w:t xml:space="preserve">godzinach: poniedziałek  9:00 - 17:00 </w:t>
      </w:r>
    </w:p>
    <w:p w14:paraId="156CF921" w14:textId="77777777" w:rsidR="000D3397" w:rsidRDefault="000D3397" w:rsidP="000D3397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1E60738D" w14:textId="30FF3EE2" w:rsidR="00FB5D63" w:rsidRDefault="00FB5D63" w:rsidP="000D3397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14:paraId="753DA00B" w14:textId="77777777" w:rsidR="00FB5D63" w:rsidRDefault="00FB5D63" w:rsidP="00FB5D63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5831AC32" w14:textId="77777777" w:rsidR="00FB5D63" w:rsidRDefault="00FB5D63" w:rsidP="00FB5D63">
      <w:pPr>
        <w:ind w:left="1428"/>
      </w:pPr>
      <w:r>
        <w:t xml:space="preserve">Wydział Finansów i Kontroli </w:t>
      </w:r>
    </w:p>
    <w:p w14:paraId="04A7F114" w14:textId="77777777" w:rsidR="00FB5D63" w:rsidRDefault="00FB5D63" w:rsidP="00FB5D63">
      <w:pPr>
        <w:ind w:left="1428"/>
      </w:pPr>
      <w:r>
        <w:t xml:space="preserve">NBP O/O Olsztyn </w:t>
      </w:r>
    </w:p>
    <w:p w14:paraId="39D849DB" w14:textId="77777777" w:rsidR="00FB5D63" w:rsidRDefault="00FB5D63" w:rsidP="00FB5D63">
      <w:pPr>
        <w:ind w:left="1428"/>
      </w:pPr>
      <w:r>
        <w:t xml:space="preserve">31101013970032902231000000 </w:t>
      </w:r>
    </w:p>
    <w:p w14:paraId="39963C3D" w14:textId="77777777" w:rsidR="00FB5D63" w:rsidRPr="00C05CA3" w:rsidRDefault="00FB5D63" w:rsidP="00FB5D63">
      <w:pPr>
        <w:tabs>
          <w:tab w:val="center" w:pos="6001"/>
        </w:tabs>
        <w:spacing w:after="211"/>
        <w:ind w:left="-15" w:firstLine="0"/>
        <w:jc w:val="left"/>
        <w:rPr>
          <w:rFonts w:asciiTheme="minorHAnsi" w:hAnsiTheme="minorHAnsi" w:cstheme="minorHAnsi"/>
          <w:szCs w:val="20"/>
        </w:rPr>
      </w:pPr>
      <w:r w:rsidRPr="00C05CA3">
        <w:rPr>
          <w:rFonts w:asciiTheme="minorHAnsi" w:hAnsiTheme="minorHAnsi" w:cstheme="minorHAnsi"/>
          <w:szCs w:val="20"/>
        </w:rPr>
        <w:t xml:space="preserve">                                z tytułu “opłata za kartę pobytu”</w:t>
      </w:r>
      <w:r w:rsidRPr="00C05CA3">
        <w:rPr>
          <w:rFonts w:asciiTheme="minorHAnsi" w:hAnsiTheme="minorHAnsi" w:cstheme="minorHAnsi"/>
          <w:b/>
          <w:szCs w:val="20"/>
        </w:rPr>
        <w:t xml:space="preserve"> </w:t>
      </w:r>
      <w:r w:rsidRPr="00C05CA3">
        <w:rPr>
          <w:rFonts w:asciiTheme="minorHAnsi" w:hAnsiTheme="minorHAnsi" w:cstheme="minorHAnsi"/>
          <w:b/>
          <w:szCs w:val="20"/>
        </w:rPr>
        <w:tab/>
        <w:t xml:space="preserve"> </w:t>
      </w:r>
    </w:p>
    <w:p w14:paraId="5391B64B" w14:textId="77777777" w:rsidR="00FB5D63" w:rsidRPr="00C05CA3" w:rsidRDefault="00FB5D63" w:rsidP="00FB5D63">
      <w:pPr>
        <w:spacing w:after="216" w:line="259" w:lineRule="auto"/>
        <w:ind w:left="-5"/>
        <w:jc w:val="left"/>
        <w:rPr>
          <w:rFonts w:asciiTheme="minorHAnsi" w:hAnsiTheme="minorHAnsi" w:cstheme="minorHAnsi"/>
          <w:szCs w:val="20"/>
        </w:rPr>
      </w:pPr>
      <w:r w:rsidRPr="00C05CA3">
        <w:rPr>
          <w:rFonts w:asciiTheme="minorHAnsi" w:hAnsiTheme="minorHAnsi" w:cstheme="minorHAnsi"/>
          <w:b/>
          <w:szCs w:val="20"/>
        </w:rPr>
        <w:t xml:space="preserve">Czas załatwienia sprawy –  </w:t>
      </w:r>
    </w:p>
    <w:p w14:paraId="567908B1" w14:textId="77777777" w:rsidR="00C05CA3" w:rsidRPr="00C05CA3" w:rsidRDefault="00C05CA3" w:rsidP="00C05CA3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C05CA3">
        <w:rPr>
          <w:rFonts w:cstheme="minorHAnsi"/>
          <w:sz w:val="20"/>
          <w:szCs w:val="20"/>
        </w:rPr>
        <w:t>Bieg sprawy rozpoczyna się z chwilą złożenia kompletu dokumentów.</w:t>
      </w:r>
    </w:p>
    <w:p w14:paraId="7C4F4CEF" w14:textId="77777777" w:rsidR="00C05CA3" w:rsidRPr="00C05CA3" w:rsidRDefault="00C05CA3" w:rsidP="00C05CA3">
      <w:pPr>
        <w:pStyle w:val="Bezodstpw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Decyzję w sprawie udzielenia cudzoziemcowi zezwolenia na pobyt czasowy dla studenta wydaje się </w:t>
      </w:r>
      <w:r w:rsidRPr="00C05CA3">
        <w:rPr>
          <w:rFonts w:cstheme="minorHAnsi"/>
          <w:sz w:val="20"/>
          <w:szCs w:val="20"/>
          <w:u w:val="single"/>
        </w:rPr>
        <w:t>w terminie 60 dni od dnia złożenia wniosku w tej sprawie wraz z dokumentami niezbędnymi do potwierdzenia danych zawartych we wniosku</w:t>
      </w:r>
      <w:r w:rsidRPr="00C05CA3">
        <w:rPr>
          <w:rFonts w:cstheme="minorHAnsi"/>
          <w:sz w:val="20"/>
          <w:szCs w:val="20"/>
        </w:rPr>
        <w:t xml:space="preserve"> i okoliczności uzasadniających ubieganie się                         o udzielenie tego zezwolenia. Jeżeli do wniosku nie zostały dołączone wszystkie dokumenty niezbędne do potwierdzenia danych zawartych we wniosku i okoliczności uzasadniających ubieganie się o udzielenie tego zezwolenia, ww. bieg terminu zawiesza się do dnia ich doręczenia wojewodzie.</w:t>
      </w:r>
    </w:p>
    <w:p w14:paraId="7E575B7B" w14:textId="77777777" w:rsidR="00C05CA3" w:rsidRPr="00C05CA3" w:rsidRDefault="00C05CA3" w:rsidP="00C05CA3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7CABCA74" w14:textId="2CDB9106" w:rsidR="00C05CA3" w:rsidRPr="00C05CA3" w:rsidRDefault="00C05CA3" w:rsidP="00C05CA3">
      <w:pPr>
        <w:pStyle w:val="Bezodstpw"/>
        <w:jc w:val="both"/>
        <w:rPr>
          <w:rFonts w:cstheme="minorHAnsi"/>
          <w:b/>
          <w:sz w:val="20"/>
          <w:szCs w:val="20"/>
        </w:rPr>
      </w:pPr>
      <w:r w:rsidRPr="00C05CA3">
        <w:rPr>
          <w:rFonts w:cstheme="minorHAnsi"/>
          <w:b/>
          <w:sz w:val="20"/>
          <w:szCs w:val="20"/>
        </w:rPr>
        <w:t>WARUNKI UZYSKANIA ZEZWOLENIA:</w:t>
      </w:r>
    </w:p>
    <w:p w14:paraId="6582CD7B" w14:textId="77777777" w:rsidR="00C05CA3" w:rsidRPr="00C05CA3" w:rsidRDefault="00C05CA3" w:rsidP="00C05CA3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6611E5F0" w14:textId="77777777" w:rsidR="00C05CA3" w:rsidRPr="00C05CA3" w:rsidRDefault="00C05CA3" w:rsidP="00C05CA3">
      <w:pPr>
        <w:pStyle w:val="Bezodstpw"/>
        <w:numPr>
          <w:ilvl w:val="0"/>
          <w:numId w:val="11"/>
        </w:numPr>
        <w:jc w:val="both"/>
        <w:rPr>
          <w:rFonts w:cstheme="minorHAnsi"/>
          <w:b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Zgodnie z art. 144 ust. 1 ustawy o cudzoziemcach zezwolenia na pobyt czasowy w celu kształcenia się na studiach pierwszego stopnia, studiach drugiego stopnia lub jednolitych studiach magisterskich albo w szkole doktorskiej udziela się cudzoziemcowi, </w:t>
      </w:r>
      <w:r w:rsidRPr="00C05CA3">
        <w:rPr>
          <w:rFonts w:cstheme="minorHAnsi"/>
          <w:sz w:val="20"/>
          <w:szCs w:val="20"/>
          <w:u w:val="single"/>
        </w:rPr>
        <w:t xml:space="preserve">gdy celem jego pobytu na terytorium Rzeczypospolitej </w:t>
      </w:r>
      <w:r w:rsidRPr="00C05CA3">
        <w:rPr>
          <w:rFonts w:cstheme="minorHAnsi"/>
          <w:sz w:val="20"/>
          <w:szCs w:val="20"/>
          <w:u w:val="single"/>
        </w:rPr>
        <w:lastRenderedPageBreak/>
        <w:t>Polskiej jest podjęcie lub kontynuacja studiów stacjonarnych lub kształcenia                    w szkole doktorskiej, zwanych dalej „studiami”, także wtedy, gdy studia te stanowią kontynuację lub uzupełnienie studiów podjętych przez cudzoziemca na terytorium innego państwa członkowskiego Unii Europejskiej</w:t>
      </w:r>
      <w:r w:rsidRPr="00C05CA3">
        <w:rPr>
          <w:rFonts w:cstheme="minorHAnsi"/>
          <w:sz w:val="20"/>
          <w:szCs w:val="20"/>
        </w:rPr>
        <w:t xml:space="preserve">, oraz gdy </w:t>
      </w:r>
      <w:r w:rsidRPr="00C05CA3">
        <w:rPr>
          <w:rFonts w:cstheme="minorHAnsi"/>
          <w:b/>
          <w:sz w:val="20"/>
          <w:szCs w:val="20"/>
          <w:u w:val="single"/>
        </w:rPr>
        <w:t>spełnione są łącznie następujące warunki:</w:t>
      </w:r>
    </w:p>
    <w:p w14:paraId="57AF047F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 </w:t>
      </w:r>
    </w:p>
    <w:p w14:paraId="704C73F2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1) </w:t>
      </w:r>
      <w:r w:rsidRPr="00C05CA3">
        <w:rPr>
          <w:rFonts w:cstheme="minorHAnsi"/>
          <w:sz w:val="20"/>
          <w:szCs w:val="20"/>
          <w:u w:val="single"/>
        </w:rPr>
        <w:t>cudzoziemiec przedłoży:</w:t>
      </w:r>
      <w:r w:rsidRPr="00C05CA3">
        <w:rPr>
          <w:rFonts w:cstheme="minorHAnsi"/>
          <w:sz w:val="20"/>
          <w:szCs w:val="20"/>
        </w:rPr>
        <w:t xml:space="preserve"> </w:t>
      </w:r>
    </w:p>
    <w:p w14:paraId="4008F5C3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 a) </w:t>
      </w:r>
      <w:r w:rsidRPr="00C05CA3">
        <w:rPr>
          <w:rFonts w:cstheme="minorHAnsi"/>
          <w:b/>
          <w:sz w:val="20"/>
          <w:szCs w:val="20"/>
        </w:rPr>
        <w:t>zaświadczenie jednostki prowadzącej studia o przyjęciu na studia lub o kontynuacji studiów,</w:t>
      </w:r>
    </w:p>
    <w:p w14:paraId="32C91494" w14:textId="77777777" w:rsidR="00C05CA3" w:rsidRPr="00C05CA3" w:rsidRDefault="00C05CA3" w:rsidP="00C05CA3">
      <w:pPr>
        <w:pStyle w:val="Bezodstpw"/>
        <w:ind w:firstLine="708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 b) </w:t>
      </w:r>
      <w:r w:rsidRPr="00C05CA3">
        <w:rPr>
          <w:rFonts w:cstheme="minorHAnsi"/>
          <w:b/>
          <w:sz w:val="20"/>
          <w:szCs w:val="20"/>
        </w:rPr>
        <w:t>dowód uiszczenia opłaty, jeżeli podejmuje lub kontynuuje studia odpłatne</w:t>
      </w:r>
      <w:r w:rsidRPr="00C05CA3">
        <w:rPr>
          <w:rFonts w:cstheme="minorHAnsi"/>
          <w:sz w:val="20"/>
          <w:szCs w:val="20"/>
        </w:rPr>
        <w:t xml:space="preserve">; </w:t>
      </w:r>
    </w:p>
    <w:p w14:paraId="67274A54" w14:textId="77777777" w:rsidR="00C05CA3" w:rsidRPr="00C05CA3" w:rsidRDefault="00C05CA3" w:rsidP="00C05CA3">
      <w:pPr>
        <w:pStyle w:val="Bezodstpw"/>
        <w:ind w:firstLine="708"/>
        <w:jc w:val="both"/>
        <w:rPr>
          <w:rFonts w:cstheme="minorHAnsi"/>
          <w:sz w:val="20"/>
          <w:szCs w:val="20"/>
        </w:rPr>
      </w:pPr>
    </w:p>
    <w:p w14:paraId="695B6D2D" w14:textId="77777777" w:rsidR="00C05CA3" w:rsidRPr="00C05CA3" w:rsidRDefault="00C05CA3" w:rsidP="00C05CA3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2) </w:t>
      </w:r>
      <w:r w:rsidRPr="00C05CA3">
        <w:rPr>
          <w:rFonts w:cstheme="minorHAnsi"/>
          <w:sz w:val="20"/>
          <w:szCs w:val="20"/>
          <w:u w:val="single"/>
        </w:rPr>
        <w:t>cudzoziemiec posiada:</w:t>
      </w:r>
    </w:p>
    <w:p w14:paraId="7378506E" w14:textId="77777777" w:rsidR="00C05CA3" w:rsidRPr="00C05CA3" w:rsidRDefault="00C05CA3" w:rsidP="00C05CA3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 a) </w:t>
      </w:r>
      <w:r w:rsidRPr="00C05CA3">
        <w:rPr>
          <w:rFonts w:cstheme="minorHAnsi"/>
          <w:b/>
          <w:sz w:val="20"/>
          <w:szCs w:val="20"/>
        </w:rPr>
        <w:t>ubezpieczenie zdrowotne</w:t>
      </w:r>
      <w:r w:rsidRPr="00C05CA3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Polskiej, </w:t>
      </w:r>
    </w:p>
    <w:p w14:paraId="69B27A2E" w14:textId="77777777" w:rsidR="00C05CA3" w:rsidRPr="00C05CA3" w:rsidRDefault="00C05CA3" w:rsidP="00C05CA3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 b) </w:t>
      </w:r>
      <w:r w:rsidRPr="00C05CA3">
        <w:rPr>
          <w:rFonts w:cstheme="minorHAnsi"/>
          <w:b/>
          <w:sz w:val="20"/>
          <w:szCs w:val="20"/>
        </w:rPr>
        <w:t>wystarczające środki finansowe na pokrycie kosztów utrzymania i podróży powrotnej do państwa pochodzenia lub zamieszkania albo kosztów tranzytu do państwa trzeciego, które udzieli pozwolenia na wjazd, oraz kosztów studiów</w:t>
      </w:r>
      <w:r w:rsidRPr="00C05CA3">
        <w:rPr>
          <w:rFonts w:cstheme="minorHAnsi"/>
          <w:sz w:val="20"/>
          <w:szCs w:val="20"/>
        </w:rPr>
        <w:t xml:space="preserve">. </w:t>
      </w:r>
    </w:p>
    <w:p w14:paraId="7F06180A" w14:textId="77777777" w:rsidR="00C05CA3" w:rsidRPr="00C05CA3" w:rsidRDefault="00C05CA3" w:rsidP="00C05CA3">
      <w:pPr>
        <w:pStyle w:val="Bezodstpw"/>
        <w:ind w:left="708"/>
        <w:jc w:val="both"/>
        <w:rPr>
          <w:rFonts w:cstheme="minorHAnsi"/>
          <w:sz w:val="20"/>
          <w:szCs w:val="20"/>
        </w:rPr>
      </w:pPr>
    </w:p>
    <w:p w14:paraId="27D535F7" w14:textId="77777777" w:rsidR="00C05CA3" w:rsidRPr="00C05CA3" w:rsidRDefault="00C05CA3" w:rsidP="00C05CA3">
      <w:pPr>
        <w:pStyle w:val="Bezodstpw"/>
        <w:ind w:left="708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b/>
          <w:color w:val="FF0000"/>
          <w:sz w:val="20"/>
          <w:szCs w:val="20"/>
        </w:rPr>
        <w:t>UWAGA!</w:t>
      </w:r>
      <w:r w:rsidRPr="00C05CA3">
        <w:rPr>
          <w:rFonts w:cstheme="minorHAnsi"/>
          <w:sz w:val="20"/>
          <w:szCs w:val="20"/>
        </w:rPr>
        <w:t xml:space="preserve"> Wysokość miesięcznych środków finansowych</w:t>
      </w:r>
      <w:r w:rsidRPr="00C05CA3">
        <w:rPr>
          <w:rFonts w:cstheme="minorHAnsi"/>
          <w:sz w:val="20"/>
          <w:szCs w:val="20"/>
          <w:u w:val="single"/>
        </w:rPr>
        <w:t>, po odliczeniu środków przeznaczonych na pokrycie kosztów zamieszkania, które cudzoziemiec posiada na pokrycie kosztów utrzymania</w:t>
      </w:r>
      <w:r w:rsidRPr="00C05CA3">
        <w:rPr>
          <w:rFonts w:cstheme="minorHAnsi"/>
          <w:sz w:val="20"/>
          <w:szCs w:val="20"/>
        </w:rPr>
        <w:t xml:space="preserve">,  jest wyższa niż wysokość dochodu uprawniającego do świadczeń pieniężnych z pomocy społecznej określonych w ustawie z dnia 12 marca 2004 r. o pomocy społecznej w odniesieniu do cudzoziemca oraz każdego członka rodziny pozostającego na jego utrzymaniu. Uważa się, że </w:t>
      </w:r>
      <w:r w:rsidRPr="00C05CA3">
        <w:rPr>
          <w:rFonts w:cstheme="minorHAnsi"/>
          <w:sz w:val="20"/>
          <w:szCs w:val="20"/>
          <w:u w:val="single"/>
        </w:rPr>
        <w:t>koszty zamieszkania, o których mowa powyżej, obejmują co najmniej wysokość stałych opłat związanych     z eksploatacją zajmowanego lokalu w rozliczeniu na liczbę osób zamieszkujących w tym lokalu,                a ponadto opłaty za dostawy do lokalu energii, gazu, wody oraz odbiór ścieków, odpadów                               i nieczystości ciekłych.</w:t>
      </w:r>
      <w:r w:rsidRPr="00C05CA3">
        <w:rPr>
          <w:rFonts w:cstheme="minorHAnsi"/>
          <w:sz w:val="20"/>
          <w:szCs w:val="20"/>
        </w:rPr>
        <w:t xml:space="preserve"> </w:t>
      </w:r>
    </w:p>
    <w:p w14:paraId="398401CC" w14:textId="77777777" w:rsidR="00C05CA3" w:rsidRPr="00C05CA3" w:rsidRDefault="00C05CA3" w:rsidP="00C05CA3">
      <w:pPr>
        <w:pStyle w:val="Bezodstpw"/>
        <w:ind w:left="708"/>
        <w:jc w:val="both"/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</w:pPr>
      <w:r w:rsidRPr="00C05CA3">
        <w:rPr>
          <w:rFonts w:cstheme="minorHAnsi"/>
          <w:b/>
          <w:sz w:val="20"/>
          <w:szCs w:val="20"/>
        </w:rPr>
        <w:t>Przy ustalaniu wysokości miesięcznych środków finansowych</w:t>
      </w:r>
      <w:r w:rsidRPr="00C05CA3">
        <w:rPr>
          <w:rFonts w:cstheme="minorHAnsi"/>
          <w:sz w:val="20"/>
          <w:szCs w:val="20"/>
        </w:rPr>
        <w:t xml:space="preserve">, które cudzoziemiec posiada na pokrycie kosztów utrzymania, </w:t>
      </w:r>
      <w:r w:rsidRPr="00C05CA3">
        <w:rPr>
          <w:rFonts w:cstheme="minorHAnsi"/>
          <w:b/>
          <w:sz w:val="20"/>
          <w:szCs w:val="20"/>
        </w:rPr>
        <w:t>nie odlicza się środków przeznaczonych na pokrycie kosztów zamieszkania, zgodnie z wymogami</w:t>
      </w:r>
      <w:r w:rsidRPr="00C05CA3">
        <w:rPr>
          <w:rFonts w:cstheme="minorHAnsi"/>
          <w:sz w:val="20"/>
          <w:szCs w:val="20"/>
        </w:rPr>
        <w:t xml:space="preserve"> </w:t>
      </w:r>
      <w:r w:rsidRPr="00C05CA3">
        <w:rPr>
          <w:rFonts w:cstheme="minorHAnsi"/>
          <w:b/>
          <w:sz w:val="20"/>
          <w:szCs w:val="20"/>
        </w:rPr>
        <w:t>określonymi powyżej</w:t>
      </w:r>
      <w:r w:rsidRPr="00C05CA3">
        <w:rPr>
          <w:rFonts w:cstheme="minorHAnsi"/>
          <w:sz w:val="20"/>
          <w:szCs w:val="20"/>
        </w:rPr>
        <w:t xml:space="preserve">, </w:t>
      </w:r>
      <w:r w:rsidRPr="00C05CA3">
        <w:rPr>
          <w:rFonts w:eastAsia="Times New Roman" w:cstheme="minorHAnsi"/>
          <w:sz w:val="20"/>
          <w:szCs w:val="20"/>
          <w:u w:val="single"/>
          <w:lang w:eastAsia="pl-PL"/>
        </w:rPr>
        <w:t>pod warunkiem posiadania przez cudzoziemca obywatelstwa jednego z państw określonych w rozporządzeniu Rady Ministrów. Na chwilę obecną takie rozporządzenie nie zostało jeszcze wydane.</w:t>
      </w:r>
    </w:p>
    <w:p w14:paraId="1845CA60" w14:textId="77777777" w:rsidR="00C05CA3" w:rsidRPr="00C05CA3" w:rsidRDefault="00C05CA3" w:rsidP="00C05CA3">
      <w:pPr>
        <w:pStyle w:val="Bezodstpw"/>
        <w:ind w:left="708"/>
        <w:jc w:val="both"/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</w:pPr>
    </w:p>
    <w:p w14:paraId="4871817E" w14:textId="77777777" w:rsidR="00C05CA3" w:rsidRPr="00C05CA3" w:rsidRDefault="00C05CA3" w:rsidP="00C05CA3">
      <w:pPr>
        <w:pStyle w:val="Bezodstpw"/>
        <w:numPr>
          <w:ilvl w:val="0"/>
          <w:numId w:val="11"/>
        </w:numPr>
        <w:ind w:left="708"/>
        <w:jc w:val="both"/>
        <w:rPr>
          <w:rFonts w:cstheme="minorHAnsi"/>
          <w:sz w:val="20"/>
          <w:szCs w:val="20"/>
        </w:rPr>
      </w:pPr>
      <w:r w:rsidRPr="00C05CA3">
        <w:rPr>
          <w:rFonts w:eastAsia="Times New Roman" w:cstheme="minorHAnsi"/>
          <w:sz w:val="20"/>
          <w:szCs w:val="20"/>
          <w:u w:val="single"/>
          <w:lang w:eastAsia="pl-PL"/>
        </w:rPr>
        <w:t>Zgodnie z art. 144 ust 2. zezwolenia na pobyt czasowy w celu kształcenia się na studiach udziela się także cudzoziemcowi, który zamierza odbyć kurs przygotowawczy do podjęcia nauki na tych studiach i spełnia warunki</w:t>
      </w:r>
      <w:r w:rsidRPr="00C05CA3"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  <w:t xml:space="preserve"> </w:t>
      </w:r>
      <w:r w:rsidRPr="00C05CA3">
        <w:rPr>
          <w:rFonts w:cstheme="minorHAnsi"/>
          <w:sz w:val="20"/>
          <w:szCs w:val="20"/>
        </w:rPr>
        <w:t xml:space="preserve">określone dla pobytu </w:t>
      </w:r>
      <w:r w:rsidRPr="00C05CA3">
        <w:rPr>
          <w:rFonts w:cstheme="minorHAnsi"/>
          <w:b/>
          <w:sz w:val="20"/>
          <w:szCs w:val="20"/>
        </w:rPr>
        <w:t>z tytułu podjęcia lub kontynuacji stacjonarnych studiów wyższych lub studiów doktoranckich</w:t>
      </w:r>
      <w:r w:rsidRPr="00C05CA3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05CA3">
        <w:rPr>
          <w:rFonts w:eastAsia="Times New Roman" w:cstheme="minorHAnsi"/>
          <w:sz w:val="20"/>
          <w:szCs w:val="20"/>
          <w:u w:val="single"/>
          <w:lang w:eastAsia="pl-PL"/>
        </w:rPr>
        <w:t>jeżeli jest obywatelem jednego z państw określonych w rozporządzeniu Rady Ministrów. Na chwilę obecną takie rozporządzenie nie zostało jeszcze wydane.</w:t>
      </w:r>
    </w:p>
    <w:p w14:paraId="45819697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</w:p>
    <w:p w14:paraId="177AF434" w14:textId="77777777" w:rsidR="00C05CA3" w:rsidRPr="00C05CA3" w:rsidRDefault="00C05CA3" w:rsidP="00C05CA3">
      <w:pPr>
        <w:pStyle w:val="Bezodstpw"/>
        <w:numPr>
          <w:ilvl w:val="0"/>
          <w:numId w:val="11"/>
        </w:numPr>
        <w:jc w:val="both"/>
        <w:rPr>
          <w:rFonts w:cstheme="minorHAnsi"/>
          <w:b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Zgodnie z art.144 ust. 3 zezwolenia na pobyt czasowy w celu kształcenia się na studiach udziela się cudzoziemcowi także, </w:t>
      </w:r>
      <w:r w:rsidRPr="00C05CA3">
        <w:rPr>
          <w:rFonts w:cstheme="minorHAnsi"/>
          <w:sz w:val="20"/>
          <w:szCs w:val="20"/>
          <w:u w:val="single"/>
        </w:rPr>
        <w:t xml:space="preserve">gdy studia stanowiące kontynuację lub uzupełnienie studiów podjętych na terytorium innego państwa członkowskiego Unii Europejskiej </w:t>
      </w:r>
      <w:r w:rsidRPr="00C05CA3">
        <w:rPr>
          <w:rFonts w:cstheme="minorHAnsi"/>
          <w:b/>
          <w:sz w:val="20"/>
          <w:szCs w:val="20"/>
          <w:u w:val="single"/>
        </w:rPr>
        <w:t>nie są objęte</w:t>
      </w:r>
      <w:r w:rsidRPr="00C05CA3">
        <w:rPr>
          <w:rFonts w:cstheme="minorHAnsi"/>
          <w:sz w:val="20"/>
          <w:szCs w:val="20"/>
          <w:u w:val="single"/>
        </w:rPr>
        <w:t xml:space="preserve"> programem unijnym lub programem wielostronnym obejmującym środki w zakresie mobilności ani porozumieniem między przynajmniej dwiema instytucjami szkolnictwa wyższego przewidującym mobilność wewnątrz-unijną i </w:t>
      </w:r>
      <w:r w:rsidRPr="00C05CA3">
        <w:rPr>
          <w:rFonts w:cstheme="minorHAnsi"/>
          <w:b/>
          <w:sz w:val="20"/>
          <w:szCs w:val="20"/>
          <w:u w:val="single"/>
        </w:rPr>
        <w:t>są spełnione łącznie następujące warunki</w:t>
      </w:r>
      <w:r w:rsidRPr="00C05CA3">
        <w:rPr>
          <w:rFonts w:cstheme="minorHAnsi"/>
          <w:b/>
          <w:sz w:val="20"/>
          <w:szCs w:val="20"/>
        </w:rPr>
        <w:t xml:space="preserve">: </w:t>
      </w:r>
    </w:p>
    <w:p w14:paraId="62F71E18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</w:p>
    <w:p w14:paraId="3D4A6931" w14:textId="77777777" w:rsidR="00C05CA3" w:rsidRPr="00C05CA3" w:rsidRDefault="00C05CA3" w:rsidP="00C05CA3">
      <w:pPr>
        <w:pStyle w:val="Bezodstpw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cudzoziemiec spełnia warunki określone dla pobytu </w:t>
      </w:r>
      <w:r w:rsidRPr="00C05CA3">
        <w:rPr>
          <w:rFonts w:cstheme="minorHAnsi"/>
          <w:b/>
          <w:sz w:val="20"/>
          <w:szCs w:val="20"/>
        </w:rPr>
        <w:t>z tytułu podjęcia lub kontynuacji stacjonarnych studiów wyższych lub studiów doktoranckich</w:t>
      </w:r>
      <w:r w:rsidRPr="00C05CA3">
        <w:rPr>
          <w:rFonts w:cstheme="minorHAnsi"/>
          <w:sz w:val="20"/>
          <w:szCs w:val="20"/>
        </w:rPr>
        <w:t>;</w:t>
      </w:r>
    </w:p>
    <w:p w14:paraId="6AB25AE9" w14:textId="77777777" w:rsidR="00C05CA3" w:rsidRPr="00C05CA3" w:rsidRDefault="00C05CA3" w:rsidP="00C05CA3">
      <w:pPr>
        <w:pStyle w:val="Bezodstpw"/>
        <w:ind w:left="780"/>
        <w:jc w:val="both"/>
        <w:rPr>
          <w:rFonts w:cstheme="minorHAnsi"/>
          <w:sz w:val="20"/>
          <w:szCs w:val="20"/>
        </w:rPr>
      </w:pPr>
    </w:p>
    <w:p w14:paraId="57567BE1" w14:textId="77777777" w:rsidR="00C05CA3" w:rsidRPr="00C05CA3" w:rsidRDefault="00C05CA3" w:rsidP="00C05CA3">
      <w:pPr>
        <w:pStyle w:val="Bezodstpw"/>
        <w:ind w:left="360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 2) </w:t>
      </w:r>
      <w:r w:rsidRPr="00C05CA3">
        <w:rPr>
          <w:rFonts w:cstheme="minorHAnsi"/>
          <w:sz w:val="20"/>
          <w:szCs w:val="20"/>
          <w:u w:val="single"/>
        </w:rPr>
        <w:t>jednostka prowadząca studia została zatwierdzona przez ministra właściwego do spraw     wewnętrznych</w:t>
      </w:r>
      <w:r w:rsidRPr="00C05CA3">
        <w:rPr>
          <w:rFonts w:cstheme="minorHAnsi"/>
          <w:sz w:val="20"/>
          <w:szCs w:val="20"/>
        </w:rPr>
        <w:t>, chyba że ta jednostka nie podlega obowiązkowi zatwierdzenia albo w stosunku do jednostki prowadzącej studia, która nie podlega obowiązkowi zatwierdzenia, nie została wydana decyzja o zakazie przyjmowania cudzoziemców, o której mowa w art. 144a ust. 1.</w:t>
      </w:r>
    </w:p>
    <w:p w14:paraId="12D32A50" w14:textId="77777777" w:rsidR="00FB5D63" w:rsidRPr="00C05CA3" w:rsidRDefault="00FB5D63" w:rsidP="00FB5D63">
      <w:pPr>
        <w:spacing w:after="205"/>
        <w:ind w:left="-5"/>
        <w:rPr>
          <w:rFonts w:asciiTheme="minorHAnsi" w:hAnsiTheme="minorHAnsi" w:cstheme="minorHAnsi"/>
          <w:szCs w:val="20"/>
        </w:rPr>
      </w:pPr>
    </w:p>
    <w:p w14:paraId="46512085" w14:textId="77777777" w:rsidR="00FA7339" w:rsidRPr="00C05CA3" w:rsidRDefault="00FB5D63" w:rsidP="00FB5D63">
      <w:pPr>
        <w:spacing w:after="245" w:line="259" w:lineRule="auto"/>
        <w:ind w:left="-5"/>
        <w:jc w:val="left"/>
        <w:rPr>
          <w:rFonts w:asciiTheme="minorHAnsi" w:hAnsiTheme="minorHAnsi" w:cstheme="minorHAnsi"/>
          <w:b/>
          <w:szCs w:val="20"/>
        </w:rPr>
      </w:pPr>
      <w:r w:rsidRPr="00C05CA3">
        <w:rPr>
          <w:rFonts w:asciiTheme="minorHAnsi" w:hAnsiTheme="minorHAnsi" w:cstheme="minorHAnsi"/>
          <w:b/>
          <w:szCs w:val="20"/>
        </w:rPr>
        <w:t>Niezbędne dokumenty:</w:t>
      </w:r>
    </w:p>
    <w:p w14:paraId="3AE8F2F3" w14:textId="77777777" w:rsidR="00C05CA3" w:rsidRPr="00C05CA3" w:rsidRDefault="00C05CA3" w:rsidP="00C05CA3">
      <w:pPr>
        <w:pStyle w:val="Bezodstpw"/>
        <w:rPr>
          <w:rFonts w:cstheme="minorHAnsi"/>
          <w:b/>
          <w:color w:val="000000"/>
          <w:sz w:val="20"/>
          <w:szCs w:val="20"/>
        </w:rPr>
      </w:pPr>
    </w:p>
    <w:p w14:paraId="15BD3A2F" w14:textId="77777777" w:rsidR="00C05CA3" w:rsidRPr="00C05CA3" w:rsidRDefault="00C05CA3" w:rsidP="00C05CA3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 xml:space="preserve">Wypełniony zgodnie z pouczeniem </w:t>
      </w:r>
      <w:r w:rsidRPr="00C05CA3">
        <w:rPr>
          <w:rFonts w:asciiTheme="minorHAnsi" w:hAnsiTheme="minorHAnsi" w:cstheme="minorHAnsi"/>
          <w:sz w:val="20"/>
          <w:szCs w:val="20"/>
          <w:u w:val="single"/>
        </w:rPr>
        <w:t>formularz wniosku</w:t>
      </w:r>
      <w:r w:rsidRPr="00C05CA3">
        <w:rPr>
          <w:rFonts w:asciiTheme="minorHAnsi" w:hAnsiTheme="minorHAnsi" w:cstheme="minorHAnsi"/>
          <w:sz w:val="20"/>
          <w:szCs w:val="20"/>
        </w:rPr>
        <w:t xml:space="preserve"> o udzielenie zezwolenia na pobyt czasowy;</w:t>
      </w:r>
    </w:p>
    <w:p w14:paraId="176DD1C0" w14:textId="77777777" w:rsidR="00C05CA3" w:rsidRPr="00C05CA3" w:rsidRDefault="00C05CA3" w:rsidP="00C05CA3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  <w:u w:val="single"/>
        </w:rPr>
        <w:t>Cztery  fotografie</w:t>
      </w:r>
      <w:r w:rsidRPr="00C05CA3">
        <w:rPr>
          <w:rFonts w:asciiTheme="minorHAnsi" w:hAnsiTheme="minorHAnsi" w:cstheme="minorHAnsi"/>
          <w:sz w:val="20"/>
          <w:szCs w:val="20"/>
        </w:rPr>
        <w:t xml:space="preserve"> spełniające następujące wymagania:  </w:t>
      </w:r>
    </w:p>
    <w:p w14:paraId="6B1480D3" w14:textId="77777777" w:rsidR="00C05CA3" w:rsidRPr="00C05CA3" w:rsidRDefault="00C05CA3" w:rsidP="00C05CA3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0C9F02D6" w14:textId="77777777" w:rsidR="00C05CA3" w:rsidRPr="00C05CA3" w:rsidRDefault="00C05CA3" w:rsidP="00C05CA3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4B3C79AC" w14:textId="77777777" w:rsidR="00C05CA3" w:rsidRPr="00C05CA3" w:rsidRDefault="00C05CA3" w:rsidP="00C05CA3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C05CA3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C05CA3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6A14A295" w14:textId="77777777" w:rsidR="00C05CA3" w:rsidRPr="00C05CA3" w:rsidRDefault="00C05CA3" w:rsidP="00C05CA3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                          i zamkniętymi ustami, a także odwzorowują naturalny kolor  jego skóry;  </w:t>
      </w:r>
    </w:p>
    <w:p w14:paraId="34AE2BEF" w14:textId="77777777" w:rsidR="00C05CA3" w:rsidRPr="00C05CA3" w:rsidRDefault="00C05CA3" w:rsidP="00C05CA3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18D848B1" w14:textId="77777777" w:rsidR="00C05CA3" w:rsidRPr="00C05CA3" w:rsidRDefault="00C05CA3" w:rsidP="00C05CA3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05CA3">
        <w:rPr>
          <w:rFonts w:asciiTheme="minorHAnsi" w:hAnsiTheme="minorHAnsi" w:cstheme="minorHAnsi"/>
          <w:sz w:val="20"/>
          <w:szCs w:val="20"/>
          <w:u w:val="single"/>
        </w:rPr>
        <w:t xml:space="preserve">Dowód dokonania opłaty skarbowej </w:t>
      </w:r>
      <w:r w:rsidRPr="00C05CA3">
        <w:rPr>
          <w:rFonts w:asciiTheme="minorHAnsi" w:hAnsiTheme="minorHAnsi" w:cstheme="minorHAnsi"/>
          <w:b/>
          <w:bCs/>
          <w:sz w:val="20"/>
          <w:szCs w:val="20"/>
          <w:u w:val="single"/>
        </w:rPr>
        <w:t>340zł;</w:t>
      </w:r>
    </w:p>
    <w:p w14:paraId="3C69721D" w14:textId="77777777" w:rsidR="00C05CA3" w:rsidRPr="00C05CA3" w:rsidRDefault="00C05CA3" w:rsidP="00C05CA3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  <w:u w:val="single"/>
        </w:rPr>
        <w:t>Kopia ważnego dokumentu podróży</w:t>
      </w:r>
      <w:r w:rsidRPr="00C05CA3">
        <w:rPr>
          <w:rFonts w:asciiTheme="minorHAnsi" w:hAnsiTheme="minorHAnsi" w:cstheme="minorHAnsi"/>
          <w:sz w:val="20"/>
          <w:szCs w:val="20"/>
        </w:rPr>
        <w:t xml:space="preserve"> – wszystkie zapisane strony (oryginał do wglądu);</w:t>
      </w:r>
    </w:p>
    <w:p w14:paraId="344B84C6" w14:textId="77777777" w:rsidR="00C05CA3" w:rsidRPr="00C05CA3" w:rsidRDefault="00C05CA3" w:rsidP="00C05CA3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>Zaświadczenie jednostki prowadzącej studia o przyjęciu na studia lub o kontynuacji studiów – na formularzu;</w:t>
      </w:r>
    </w:p>
    <w:p w14:paraId="50316949" w14:textId="77777777" w:rsidR="00C05CA3" w:rsidRPr="00C05CA3" w:rsidRDefault="00C05CA3" w:rsidP="00C05CA3">
      <w:pPr>
        <w:pStyle w:val="Standard"/>
        <w:widowControl/>
        <w:numPr>
          <w:ilvl w:val="0"/>
          <w:numId w:val="12"/>
        </w:numPr>
        <w:spacing w:after="7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  <w:u w:val="single"/>
        </w:rPr>
        <w:t>Dowód uiszczenia opłaty za studia</w:t>
      </w:r>
      <w:r w:rsidRPr="00C05CA3">
        <w:rPr>
          <w:rFonts w:asciiTheme="minorHAnsi" w:hAnsiTheme="minorHAnsi" w:cstheme="minorHAnsi"/>
          <w:sz w:val="20"/>
          <w:szCs w:val="20"/>
        </w:rPr>
        <w:t>, jeżeli cudzoziemiec podejmuje lub kontynuuje studia odpłatnie;</w:t>
      </w:r>
    </w:p>
    <w:p w14:paraId="12A0E8B1" w14:textId="77777777" w:rsidR="00C05CA3" w:rsidRPr="00C05CA3" w:rsidRDefault="00C05CA3" w:rsidP="00C05CA3">
      <w:pPr>
        <w:pStyle w:val="Standard"/>
        <w:widowControl/>
        <w:numPr>
          <w:ilvl w:val="0"/>
          <w:numId w:val="12"/>
        </w:numPr>
        <w:spacing w:after="7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5CA3">
        <w:rPr>
          <w:rFonts w:asciiTheme="minorHAnsi" w:hAnsiTheme="minorHAnsi" w:cstheme="minorHAnsi"/>
          <w:sz w:val="20"/>
          <w:szCs w:val="20"/>
        </w:rPr>
        <w:t xml:space="preserve">Dokumenty potwierdzające </w:t>
      </w:r>
      <w:r w:rsidRPr="00C05CA3">
        <w:rPr>
          <w:rFonts w:asciiTheme="minorHAnsi" w:hAnsiTheme="minorHAnsi" w:cstheme="minorHAnsi"/>
          <w:sz w:val="20"/>
          <w:szCs w:val="20"/>
          <w:u w:val="single"/>
        </w:rPr>
        <w:t>posiadanie ubezpieczenia zdrowotnego</w:t>
      </w:r>
      <w:r w:rsidRPr="00C05CA3">
        <w:rPr>
          <w:rFonts w:asciiTheme="minorHAnsi" w:hAnsiTheme="minorHAnsi" w:cstheme="minorHAnsi"/>
          <w:sz w:val="20"/>
          <w:szCs w:val="20"/>
        </w:rPr>
        <w:t xml:space="preserve"> lub potwierdzenie pokrycia przez ubezpieczyciela kosztów leczenia na terytorium Rzeczypospolitej Polskiej     np. stosowne zaświadczenie z ZUS lub polisa ubezpieczeniowa;  </w:t>
      </w:r>
    </w:p>
    <w:p w14:paraId="420B999B" w14:textId="77777777" w:rsidR="00C05CA3" w:rsidRPr="00C05CA3" w:rsidRDefault="00C05CA3" w:rsidP="00C05CA3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Dokumenty potwierdzające </w:t>
      </w:r>
      <w:r w:rsidRPr="00C05CA3">
        <w:rPr>
          <w:rFonts w:cstheme="minorHAnsi"/>
          <w:sz w:val="20"/>
          <w:szCs w:val="20"/>
          <w:u w:val="single"/>
        </w:rPr>
        <w:t xml:space="preserve">wystarczające środki finansowe na pokrycie kosztów utrzymania                                      i podróży powrotnej do państwa pochodzenia lub zamieszkania </w:t>
      </w:r>
      <w:r w:rsidRPr="00C05CA3">
        <w:rPr>
          <w:rFonts w:cstheme="minorHAnsi"/>
          <w:sz w:val="20"/>
          <w:szCs w:val="20"/>
        </w:rPr>
        <w:t xml:space="preserve">albo kosztów tranzytu do państwa trzeciego, które udzieli pozwolenia na wjazd, oraz kosztów studiów. </w:t>
      </w:r>
    </w:p>
    <w:p w14:paraId="521097D7" w14:textId="77777777" w:rsidR="00C05CA3" w:rsidRPr="00C05CA3" w:rsidRDefault="00C05CA3" w:rsidP="00C05CA3">
      <w:pPr>
        <w:pStyle w:val="Bezodstpw"/>
        <w:numPr>
          <w:ilvl w:val="0"/>
          <w:numId w:val="12"/>
        </w:numPr>
        <w:jc w:val="both"/>
        <w:rPr>
          <w:rFonts w:eastAsia="Times New Roman" w:cstheme="minorHAnsi"/>
          <w:color w:val="4E4E4E"/>
          <w:sz w:val="20"/>
          <w:szCs w:val="20"/>
          <w:u w:val="single"/>
          <w:lang w:eastAsia="pl-PL"/>
        </w:rPr>
      </w:pPr>
      <w:r w:rsidRPr="00C05CA3">
        <w:rPr>
          <w:rFonts w:cstheme="minorHAnsi"/>
          <w:sz w:val="20"/>
          <w:szCs w:val="20"/>
          <w:lang w:eastAsia="pl-PL"/>
        </w:rPr>
        <w:t xml:space="preserve">Dokumenty wykazujące wysokość środków przeznaczonych na pokrycie kosztów zamieszkania </w:t>
      </w:r>
      <w:r w:rsidRPr="00C05CA3">
        <w:rPr>
          <w:rFonts w:cstheme="minorHAnsi"/>
          <w:b/>
          <w:sz w:val="20"/>
          <w:szCs w:val="20"/>
          <w:lang w:eastAsia="pl-PL"/>
        </w:rPr>
        <w:t>(</w:t>
      </w:r>
      <w:r w:rsidRPr="00C05CA3">
        <w:rPr>
          <w:rFonts w:cstheme="minorHAnsi"/>
          <w:bCs/>
          <w:sz w:val="20"/>
          <w:szCs w:val="20"/>
          <w:u w:val="single"/>
          <w:lang w:eastAsia="pl-PL"/>
        </w:rPr>
        <w:t>koszty zamieszkania</w:t>
      </w:r>
      <w:r w:rsidRPr="00C05CA3">
        <w:rPr>
          <w:rFonts w:cstheme="minorHAnsi"/>
          <w:sz w:val="20"/>
          <w:szCs w:val="20"/>
          <w:lang w:eastAsia="pl-PL"/>
        </w:rPr>
        <w:t> obejmują co najmniej wysokość stałych opłat związanych z eksploatacją zajmowanego lokalu w rozliczeniu na liczbę osób zamieszkujących w tym lokalu, a ponadto opłaty za dostawy do lokalu energii, gazu, wody oraz odbiór ścieków, odpadów i nieczystości ciekłych)</w:t>
      </w:r>
    </w:p>
    <w:p w14:paraId="619DE659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19ADCF9" w14:textId="77777777" w:rsidR="00C05CA3" w:rsidRPr="00C05CA3" w:rsidRDefault="00C05CA3" w:rsidP="00C05CA3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  <w:u w:val="single"/>
        </w:rPr>
        <w:t>Koszty utrzymania</w:t>
      </w:r>
      <w:r w:rsidRPr="00C05CA3">
        <w:rPr>
          <w:rFonts w:cstheme="minorHAnsi"/>
          <w:sz w:val="20"/>
          <w:szCs w:val="20"/>
        </w:rPr>
        <w:t xml:space="preserve">: </w:t>
      </w:r>
      <w:r w:rsidRPr="00C05CA3">
        <w:rPr>
          <w:rFonts w:cstheme="minorHAnsi"/>
          <w:b/>
          <w:sz w:val="20"/>
          <w:szCs w:val="20"/>
        </w:rPr>
        <w:t xml:space="preserve">Wysokość miesięcznych środków finansowych, po odliczeniu środków przeznaczonych na pokrycie kosztów zamieszkania </w:t>
      </w:r>
      <w:r w:rsidRPr="00C05CA3">
        <w:rPr>
          <w:rFonts w:cstheme="minorHAnsi"/>
          <w:sz w:val="20"/>
          <w:szCs w:val="20"/>
        </w:rPr>
        <w:t>(</w:t>
      </w:r>
      <w:r w:rsidRPr="00C05CA3">
        <w:rPr>
          <w:rFonts w:cstheme="minorHAnsi"/>
          <w:bCs/>
          <w:sz w:val="20"/>
          <w:szCs w:val="20"/>
        </w:rPr>
        <w:t>koszty zamieszkania</w:t>
      </w:r>
      <w:r w:rsidRPr="00C05CA3">
        <w:rPr>
          <w:rFonts w:cstheme="minorHAnsi"/>
          <w:sz w:val="20"/>
          <w:szCs w:val="20"/>
        </w:rPr>
        <w:t xml:space="preserve"> obejmują co najmniej wysokość stałych opłat związanych z eksploatacją zajmowanego lokalu w rozliczeniu na liczbę osób zamieszkujących w tym lokalu, a ponadto opłaty za dostawy do lokalu energii, gazu, wody oraz odbiór ścieków, odpadów i nieczystości ciekłych), które cudzoziemiec posiada na pokrycie kosztów utrzymania powinna być wyższa niż wysokość dochodu uprawniającego do świadczeń pieniężnych z pomocy społecznej określonych w ustawie z dnia 12 marca 2004 r. o pomocy społecznej w odniesieniu do cudzoziemca oraz każdego członka rodziny pozostającego na jego utrzymaniu - </w:t>
      </w:r>
      <w:r w:rsidRPr="00C05CA3">
        <w:rPr>
          <w:rFonts w:cstheme="minorHAnsi"/>
          <w:b/>
          <w:sz w:val="20"/>
          <w:szCs w:val="20"/>
        </w:rPr>
        <w:t>powinna przekraczać 528 zł dla osób w rodzinie lub 701 zł dla osób samotnie gospodarujących</w:t>
      </w:r>
      <w:r w:rsidRPr="00C05CA3">
        <w:rPr>
          <w:rFonts w:cstheme="minorHAnsi"/>
          <w:sz w:val="20"/>
          <w:szCs w:val="20"/>
        </w:rPr>
        <w:t xml:space="preserve">. </w:t>
      </w:r>
    </w:p>
    <w:p w14:paraId="2D1BDA81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209A5A7D" w14:textId="77777777" w:rsidR="00C05CA3" w:rsidRPr="00C05CA3" w:rsidRDefault="00C05CA3" w:rsidP="00C05CA3">
      <w:pPr>
        <w:pStyle w:val="Bezodstpw"/>
        <w:numPr>
          <w:ilvl w:val="0"/>
          <w:numId w:val="18"/>
        </w:numPr>
        <w:rPr>
          <w:rFonts w:cstheme="minorHAnsi"/>
          <w:sz w:val="20"/>
          <w:szCs w:val="20"/>
          <w:u w:val="single"/>
        </w:rPr>
      </w:pPr>
      <w:r w:rsidRPr="00C05CA3">
        <w:rPr>
          <w:rFonts w:cstheme="minorHAnsi"/>
          <w:sz w:val="20"/>
          <w:szCs w:val="20"/>
          <w:u w:val="single"/>
        </w:rPr>
        <w:t xml:space="preserve">Koszty podróży: </w:t>
      </w:r>
    </w:p>
    <w:p w14:paraId="5C8E214C" w14:textId="77777777" w:rsidR="00C05CA3" w:rsidRPr="00C05CA3" w:rsidRDefault="00C05CA3" w:rsidP="00C05CA3">
      <w:pPr>
        <w:pStyle w:val="Bezodstpw"/>
        <w:rPr>
          <w:rFonts w:cstheme="minorHAnsi"/>
          <w:sz w:val="20"/>
          <w:szCs w:val="20"/>
        </w:rPr>
      </w:pPr>
    </w:p>
    <w:p w14:paraId="53A0456D" w14:textId="77777777" w:rsidR="00C05CA3" w:rsidRPr="00C05CA3" w:rsidRDefault="00C05CA3" w:rsidP="00C05CA3">
      <w:pPr>
        <w:pStyle w:val="Bezodstpw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C05CA3">
        <w:rPr>
          <w:rFonts w:cstheme="minorHAnsi"/>
          <w:b/>
          <w:sz w:val="20"/>
          <w:szCs w:val="20"/>
        </w:rPr>
        <w:t>200 złotych</w:t>
      </w:r>
      <w:r w:rsidRPr="00C05CA3">
        <w:rPr>
          <w:rFonts w:cstheme="minorHAnsi"/>
          <w:sz w:val="20"/>
          <w:szCs w:val="20"/>
        </w:rPr>
        <w:t>, jeżeli cudzoziemiec przybył z państwa sąsiadującego z Polską,</w:t>
      </w:r>
    </w:p>
    <w:p w14:paraId="46943C77" w14:textId="77777777" w:rsidR="00C05CA3" w:rsidRPr="00C05CA3" w:rsidRDefault="00C05CA3" w:rsidP="00C05CA3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b/>
          <w:sz w:val="20"/>
          <w:szCs w:val="20"/>
        </w:rPr>
        <w:t>500 złotych</w:t>
      </w:r>
      <w:r w:rsidRPr="00C05CA3">
        <w:rPr>
          <w:rFonts w:cstheme="minorHAnsi"/>
          <w:sz w:val="20"/>
          <w:szCs w:val="20"/>
        </w:rPr>
        <w:t>, jeżeli cudzoziemiec przybył z państwa członkowskiego Unii Europejskiej niesąsiadującego z Polską lub z państwa członkowskiego Europejskiego Porozumienia Wolnego Handlu (EFTA) – strony umowy o Europejskim Obszarze Gospodarczym lub z Konfederacji Szwajcarskiej,</w:t>
      </w:r>
    </w:p>
    <w:p w14:paraId="3FE08137" w14:textId="77777777" w:rsidR="00C05CA3" w:rsidRPr="00C05CA3" w:rsidRDefault="00C05CA3" w:rsidP="00C05CA3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b/>
          <w:sz w:val="20"/>
          <w:szCs w:val="20"/>
        </w:rPr>
        <w:t>2500 złotych</w:t>
      </w:r>
      <w:r w:rsidRPr="00C05CA3">
        <w:rPr>
          <w:rFonts w:cstheme="minorHAnsi"/>
          <w:sz w:val="20"/>
          <w:szCs w:val="20"/>
        </w:rPr>
        <w:t>, jeżeli cudzoziemiec przybył z innego państwa niż określone powyżej</w:t>
      </w:r>
    </w:p>
    <w:p w14:paraId="22C9E89C" w14:textId="77777777" w:rsidR="00C05CA3" w:rsidRPr="00C05CA3" w:rsidRDefault="00C05CA3" w:rsidP="00C05CA3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6ED630B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>– albo równowartość tych kwot w walutach obcych. Jeżeli cudzoziemiec przybył na terytorium Polski z członkiem swojej rodziny zobowiązany jest posiadać ww. środki również na każdego członka rodziny.</w:t>
      </w:r>
    </w:p>
    <w:p w14:paraId="4BFD6394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</w:rPr>
      </w:pPr>
    </w:p>
    <w:p w14:paraId="52E202A6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  <w:u w:val="single"/>
        </w:rPr>
      </w:pPr>
    </w:p>
    <w:p w14:paraId="438C8AFF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  <w:u w:val="single"/>
        </w:rPr>
      </w:pPr>
    </w:p>
    <w:p w14:paraId="01BD39AC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  <w:u w:val="single"/>
        </w:rPr>
      </w:pPr>
    </w:p>
    <w:p w14:paraId="535A3793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C05CA3">
        <w:rPr>
          <w:rFonts w:cstheme="minorHAnsi"/>
          <w:sz w:val="20"/>
          <w:szCs w:val="20"/>
          <w:u w:val="single"/>
        </w:rPr>
        <w:lastRenderedPageBreak/>
        <w:t xml:space="preserve">Dokumentami mogącymi potwierdzić możliwość uzyskania środków finansowych na pokrycie kosztów podróży powrotnej są: </w:t>
      </w:r>
    </w:p>
    <w:p w14:paraId="4712F62B" w14:textId="77777777" w:rsidR="00C05CA3" w:rsidRPr="00C05CA3" w:rsidRDefault="00C05CA3" w:rsidP="00C05CA3">
      <w:pPr>
        <w:pStyle w:val="Bezodstpw"/>
        <w:numPr>
          <w:ilvl w:val="1"/>
          <w:numId w:val="17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czek podróżny; </w:t>
      </w:r>
    </w:p>
    <w:p w14:paraId="3D7AB274" w14:textId="77777777" w:rsidR="00C05CA3" w:rsidRPr="00C05CA3" w:rsidRDefault="00C05CA3" w:rsidP="00C05CA3">
      <w:pPr>
        <w:pStyle w:val="Bezodstpw"/>
        <w:numPr>
          <w:ilvl w:val="1"/>
          <w:numId w:val="17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zaświadczenie o wysokości limitu na karcie kredytowej wydane przez bank, który wystawił kartę kredytową; </w:t>
      </w:r>
    </w:p>
    <w:p w14:paraId="271CD606" w14:textId="77777777" w:rsidR="00C05CA3" w:rsidRPr="00C05CA3" w:rsidRDefault="00C05CA3" w:rsidP="00C05CA3">
      <w:pPr>
        <w:pStyle w:val="Bezodstpw"/>
        <w:numPr>
          <w:ilvl w:val="1"/>
          <w:numId w:val="17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zaświadczenie o posiadaniu środków pieniężnych w banku lub spółdzielczej kasie oszczędnościowo-kredytowej mających siedzibę na terytorium Rzeczypospolitej Polskiej; </w:t>
      </w:r>
    </w:p>
    <w:p w14:paraId="184B5B68" w14:textId="77777777" w:rsidR="00C05CA3" w:rsidRPr="00C05CA3" w:rsidRDefault="00C05CA3" w:rsidP="00C05CA3">
      <w:pPr>
        <w:pStyle w:val="Bezodstpw"/>
        <w:numPr>
          <w:ilvl w:val="1"/>
          <w:numId w:val="17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 xml:space="preserve">dokument potwierdzający przyznanie stypendium krajowego lub zagranicznego; </w:t>
      </w:r>
    </w:p>
    <w:p w14:paraId="1DFE533D" w14:textId="77777777" w:rsidR="00C05CA3" w:rsidRPr="00C05CA3" w:rsidRDefault="00C05CA3" w:rsidP="00C05CA3">
      <w:pPr>
        <w:pStyle w:val="Bezodstpw"/>
        <w:numPr>
          <w:ilvl w:val="1"/>
          <w:numId w:val="17"/>
        </w:numPr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>zaświadczenie o zatrudnieniu i wysokości zarobków.</w:t>
      </w:r>
    </w:p>
    <w:p w14:paraId="40CC1650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</w:rPr>
      </w:pPr>
    </w:p>
    <w:p w14:paraId="7080DC04" w14:textId="77777777" w:rsidR="00C05CA3" w:rsidRPr="00C05CA3" w:rsidRDefault="00C05CA3" w:rsidP="00C05CA3">
      <w:pPr>
        <w:pStyle w:val="Bezodstpw"/>
        <w:jc w:val="both"/>
        <w:rPr>
          <w:rFonts w:cstheme="minorHAnsi"/>
          <w:sz w:val="20"/>
          <w:szCs w:val="20"/>
        </w:rPr>
      </w:pPr>
      <w:r w:rsidRPr="00C05CA3">
        <w:rPr>
          <w:rFonts w:cstheme="minorHAnsi"/>
          <w:sz w:val="20"/>
          <w:szCs w:val="20"/>
        </w:rPr>
        <w:t>Zaświadczenia, o których mowa powyżej, wystawia się nie wcześniej niż na miesiąc przed dniem złożenia wniosku o udzielenie zezwolenia na pobyt czasowy.</w:t>
      </w:r>
    </w:p>
    <w:p w14:paraId="01175DA2" w14:textId="7331532F" w:rsidR="00FB5D63" w:rsidRPr="00C05CA3" w:rsidRDefault="00FB5D63" w:rsidP="00FB5D63">
      <w:pPr>
        <w:spacing w:after="245" w:line="259" w:lineRule="auto"/>
        <w:ind w:left="-5"/>
        <w:jc w:val="left"/>
        <w:rPr>
          <w:rFonts w:asciiTheme="minorHAnsi" w:hAnsiTheme="minorHAnsi" w:cstheme="minorHAnsi"/>
          <w:b/>
          <w:szCs w:val="20"/>
        </w:rPr>
      </w:pPr>
      <w:r w:rsidRPr="00C05CA3">
        <w:rPr>
          <w:rFonts w:asciiTheme="minorHAnsi" w:hAnsiTheme="minorHAnsi" w:cstheme="minorHAnsi"/>
          <w:b/>
          <w:szCs w:val="20"/>
        </w:rPr>
        <w:t xml:space="preserve"> </w:t>
      </w:r>
    </w:p>
    <w:p w14:paraId="7CBE4026" w14:textId="77777777" w:rsidR="00FB5D63" w:rsidRDefault="00FB5D63" w:rsidP="00FB5D63">
      <w:pPr>
        <w:ind w:left="-5"/>
      </w:pPr>
      <w:r w:rsidRPr="00C05CA3">
        <w:rPr>
          <w:rFonts w:asciiTheme="minorHAnsi" w:hAnsiTheme="minorHAnsi" w:cstheme="minorHAnsi"/>
          <w:b/>
          <w:szCs w:val="20"/>
        </w:rPr>
        <w:t>Uwaga:</w:t>
      </w:r>
      <w:r w:rsidRPr="00C05CA3">
        <w:rPr>
          <w:rFonts w:asciiTheme="minorHAnsi" w:hAnsiTheme="minorHAnsi" w:cstheme="minorHAnsi"/>
          <w:szCs w:val="20"/>
        </w:rPr>
        <w:t xml:space="preserve"> W przypadku potrzeby wyjaśnienia lub doprecyzowania posiadanych przez organ dowodów w sprawie w trakcie postępowania cudzoziemiec może być wzywany do dostarczenia innych dokumentów lub do składania</w:t>
      </w:r>
      <w:r>
        <w:t xml:space="preserve"> zeznań potwierdzających okoliczności, o których mowa we wniosku. </w:t>
      </w:r>
    </w:p>
    <w:p w14:paraId="3C867A45" w14:textId="77777777" w:rsidR="00D9795E" w:rsidRDefault="00C05CA3">
      <w:bookmarkStart w:id="3" w:name="_GoBack"/>
      <w:bookmarkEnd w:id="3"/>
    </w:p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75C9" w14:textId="77777777" w:rsidR="00985D5A" w:rsidRDefault="00985D5A">
      <w:pPr>
        <w:spacing w:after="0" w:line="240" w:lineRule="auto"/>
      </w:pPr>
      <w:r>
        <w:separator/>
      </w:r>
    </w:p>
  </w:endnote>
  <w:endnote w:type="continuationSeparator" w:id="0">
    <w:p w14:paraId="6A57A7C6" w14:textId="77777777" w:rsidR="00985D5A" w:rsidRDefault="009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2E49" w14:textId="77777777" w:rsidR="00985D5A" w:rsidRDefault="00985D5A">
      <w:pPr>
        <w:spacing w:after="0" w:line="240" w:lineRule="auto"/>
      </w:pPr>
      <w:r>
        <w:separator/>
      </w:r>
    </w:p>
  </w:footnote>
  <w:footnote w:type="continuationSeparator" w:id="0">
    <w:p w14:paraId="43094CED" w14:textId="77777777" w:rsidR="00985D5A" w:rsidRDefault="0098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E50C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5BF2BEEC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2657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07EC5E6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F59B" w14:textId="77777777" w:rsidR="00B34AA8" w:rsidRDefault="00FB5D63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20A22A0E" w14:textId="77777777" w:rsidR="00B34AA8" w:rsidRDefault="00FB5D63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79"/>
    <w:multiLevelType w:val="hybridMultilevel"/>
    <w:tmpl w:val="45DC6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E9D"/>
    <w:multiLevelType w:val="hybridMultilevel"/>
    <w:tmpl w:val="149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961"/>
    <w:multiLevelType w:val="multilevel"/>
    <w:tmpl w:val="EB34D1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D8D"/>
    <w:multiLevelType w:val="hybridMultilevel"/>
    <w:tmpl w:val="D4685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25C"/>
    <w:multiLevelType w:val="hybridMultilevel"/>
    <w:tmpl w:val="1C90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6C64"/>
    <w:multiLevelType w:val="hybridMultilevel"/>
    <w:tmpl w:val="33606F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0CA3"/>
    <w:multiLevelType w:val="hybridMultilevel"/>
    <w:tmpl w:val="F69A1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950418"/>
    <w:multiLevelType w:val="hybridMultilevel"/>
    <w:tmpl w:val="6F6A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73D46"/>
    <w:multiLevelType w:val="multilevel"/>
    <w:tmpl w:val="D8968D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9FF4C50"/>
    <w:multiLevelType w:val="hybridMultilevel"/>
    <w:tmpl w:val="A1327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50A75"/>
    <w:multiLevelType w:val="multilevel"/>
    <w:tmpl w:val="A05EA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2B4728"/>
    <w:multiLevelType w:val="hybridMultilevel"/>
    <w:tmpl w:val="AD307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B6D25"/>
    <w:multiLevelType w:val="hybridMultilevel"/>
    <w:tmpl w:val="AD34188E"/>
    <w:lvl w:ilvl="0" w:tplc="718EB1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AB5C7F"/>
    <w:multiLevelType w:val="multilevel"/>
    <w:tmpl w:val="5D60A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F57113D"/>
    <w:multiLevelType w:val="hybridMultilevel"/>
    <w:tmpl w:val="2CA0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7"/>
  </w:num>
  <w:num w:numId="13">
    <w:abstractNumId w:val="14"/>
  </w:num>
  <w:num w:numId="14">
    <w:abstractNumId w:val="16"/>
  </w:num>
  <w:num w:numId="15">
    <w:abstractNumId w:val="5"/>
  </w:num>
  <w:num w:numId="16">
    <w:abstractNumId w:val="2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32"/>
    <w:rsid w:val="000D3397"/>
    <w:rsid w:val="000D3832"/>
    <w:rsid w:val="001560BD"/>
    <w:rsid w:val="00985D5A"/>
    <w:rsid w:val="00A142E1"/>
    <w:rsid w:val="00C05CA3"/>
    <w:rsid w:val="00E42DC8"/>
    <w:rsid w:val="00FA7339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41F"/>
  <w15:chartTrackingRefBased/>
  <w15:docId w15:val="{EDCEE354-9FD3-4CC6-A639-A04C973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D63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B5D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B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B5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1934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5</cp:revision>
  <dcterms:created xsi:type="dcterms:W3CDTF">2019-01-24T11:18:00Z</dcterms:created>
  <dcterms:modified xsi:type="dcterms:W3CDTF">2019-06-27T06:45:00Z</dcterms:modified>
</cp:coreProperties>
</file>